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/>
          <w:b/>
          <w:bCs/>
          <w:sz w:val="22"/>
        </w:rPr>
        <w:t>Znak sprawy: MOPR/</w:t>
      </w:r>
      <w:r w:rsidR="00A97F8E">
        <w:rPr>
          <w:rFonts w:ascii="Cambria" w:hAnsi="Cambria"/>
          <w:b/>
          <w:bCs/>
          <w:sz w:val="22"/>
        </w:rPr>
        <w:t>21</w:t>
      </w:r>
      <w:r w:rsidRPr="00A97F8E">
        <w:rPr>
          <w:rFonts w:ascii="Cambria" w:hAnsi="Cambria"/>
          <w:b/>
          <w:bCs/>
          <w:sz w:val="22"/>
        </w:rPr>
        <w:t>/20</w:t>
      </w:r>
      <w:r w:rsidR="00A97F8E">
        <w:rPr>
          <w:rFonts w:ascii="Cambria" w:hAnsi="Cambria"/>
          <w:b/>
          <w:bCs/>
          <w:sz w:val="22"/>
        </w:rPr>
        <w:t>20</w:t>
      </w:r>
      <w:r w:rsidR="00A97F8E">
        <w:rPr>
          <w:rFonts w:ascii="Cambria" w:hAnsi="Cambria"/>
          <w:b/>
          <w:bCs/>
          <w:sz w:val="22"/>
        </w:rPr>
        <w:tab/>
      </w:r>
      <w:r w:rsidR="00A97F8E">
        <w:rPr>
          <w:rFonts w:ascii="Cambria" w:hAnsi="Cambria"/>
          <w:b/>
          <w:bCs/>
          <w:sz w:val="22"/>
        </w:rPr>
        <w:tab/>
      </w:r>
      <w:r w:rsidR="00A97F8E">
        <w:rPr>
          <w:rFonts w:ascii="Cambria" w:hAnsi="Cambria"/>
          <w:b/>
          <w:bCs/>
          <w:sz w:val="22"/>
        </w:rPr>
        <w:tab/>
      </w:r>
      <w:r w:rsidRPr="00A97F8E">
        <w:rPr>
          <w:rFonts w:ascii="Cambria" w:hAnsi="Cambria"/>
          <w:b/>
          <w:bCs/>
          <w:sz w:val="22"/>
        </w:rPr>
        <w:t xml:space="preserve">                                                 Załącznik Nr 2</w:t>
      </w:r>
    </w:p>
    <w:p w:rsidR="00A27777" w:rsidRPr="00A97F8E" w:rsidRDefault="00A27777" w:rsidP="00A27777">
      <w:pPr>
        <w:pStyle w:val="NormalnyWeb"/>
        <w:spacing w:after="0"/>
        <w:jc w:val="center"/>
        <w:rPr>
          <w:rFonts w:ascii="Cambria" w:hAnsi="Cambria"/>
          <w:sz w:val="22"/>
        </w:rPr>
      </w:pPr>
      <w:r w:rsidRPr="00A97F8E">
        <w:rPr>
          <w:rFonts w:ascii="Cambria" w:hAnsi="Cambria" w:cs="Arial"/>
          <w:b/>
          <w:bCs/>
          <w:sz w:val="22"/>
        </w:rPr>
        <w:t>Szczegółowy opis przedmiotu zamówienia</w:t>
      </w:r>
    </w:p>
    <w:p w:rsidR="00A27777" w:rsidRPr="00A97F8E" w:rsidRDefault="00A27777" w:rsidP="00A27777">
      <w:pPr>
        <w:pStyle w:val="NormalnyWeb"/>
        <w:spacing w:after="0"/>
        <w:jc w:val="both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Świadczenie usług pocztowych w obrocie krajowym, w zakresie przyjmowania, przemieszczania i doręczania przesyłek pocztowych  oraz ich ewentualnych zwrotów w okresie od dnia rozpoczęcia wykonywania umowy , t.j. od 02.01.202</w:t>
      </w:r>
      <w:r w:rsidR="00A97F8E">
        <w:rPr>
          <w:rFonts w:ascii="Cambria" w:hAnsi="Cambria" w:cs="Arial"/>
          <w:sz w:val="22"/>
        </w:rPr>
        <w:t>1 r. do dnia 31.12.2021</w:t>
      </w:r>
      <w:bookmarkStart w:id="0" w:name="_GoBack"/>
      <w:bookmarkEnd w:id="0"/>
      <w:r w:rsidRPr="00A97F8E">
        <w:rPr>
          <w:rFonts w:ascii="Cambria" w:hAnsi="Cambria" w:cs="Arial"/>
          <w:sz w:val="22"/>
        </w:rPr>
        <w:t xml:space="preserve"> r. , lub do wyczerpania kwoty, o której mowa w § 5 ust. 1  wzoru umowy, w zależności , co nastąpi szybciej. </w:t>
      </w:r>
    </w:p>
    <w:p w:rsidR="00A27777" w:rsidRPr="00A97F8E" w:rsidRDefault="00A27777" w:rsidP="00A97F8E">
      <w:pPr>
        <w:pStyle w:val="NormalnyWeb"/>
        <w:numPr>
          <w:ilvl w:val="0"/>
          <w:numId w:val="1"/>
        </w:numPr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Przedmiotem zamówienia jest świadczenie usług pocztowych w obrocie krajowym, w zakresie przyjmowania, przemieszczania </w:t>
      </w:r>
      <w:r w:rsidRPr="00A97F8E">
        <w:rPr>
          <w:rFonts w:ascii="Cambria" w:hAnsi="Cambria" w:cs="Arial"/>
          <w:sz w:val="22"/>
        </w:rPr>
        <w:br/>
        <w:t xml:space="preserve">i doręczania przesyłek pocztowych oraz ich ewentualnych zwrotów (przesyłki listowe), które będą realizowane na zasadach określonych w powszechnie obowiązujących przepisach prawa, w szczególności w ustawie z dnia </w:t>
      </w:r>
      <w:r w:rsidRPr="00A97F8E">
        <w:rPr>
          <w:rFonts w:ascii="Cambria" w:hAnsi="Cambria" w:cs="Arial"/>
          <w:sz w:val="22"/>
        </w:rPr>
        <w:br/>
        <w:t xml:space="preserve">23 listopada 2012 r. Prawo pocztowe (t.j. </w:t>
      </w:r>
      <w:r w:rsidR="00A97F8E" w:rsidRPr="00A97F8E">
        <w:rPr>
          <w:rFonts w:ascii="Cambria" w:hAnsi="Cambria" w:cs="Arial"/>
          <w:sz w:val="22"/>
        </w:rPr>
        <w:t>Dz. U. z 2020 r., poz. 1041 ze zm</w:t>
      </w:r>
      <w:r w:rsidRPr="00A97F8E">
        <w:rPr>
          <w:rFonts w:ascii="Cambria" w:hAnsi="Cambria" w:cs="Arial"/>
          <w:sz w:val="22"/>
        </w:rPr>
        <w:t>.).</w:t>
      </w:r>
    </w:p>
    <w:p w:rsidR="00A27777" w:rsidRPr="00A97F8E" w:rsidRDefault="00A27777" w:rsidP="00A27777">
      <w:pPr>
        <w:pStyle w:val="NormalnyWeb"/>
        <w:numPr>
          <w:ilvl w:val="0"/>
          <w:numId w:val="1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Przedmiotem zamówienia są przesyłki pocztowe rejestrowane oraz </w:t>
      </w:r>
      <w:r w:rsidRPr="00A97F8E">
        <w:rPr>
          <w:rFonts w:ascii="Cambria" w:hAnsi="Cambria" w:cs="Arial"/>
          <w:sz w:val="22"/>
        </w:rPr>
        <w:br/>
        <w:t xml:space="preserve">nierejestrowane. </w:t>
      </w:r>
    </w:p>
    <w:p w:rsidR="00A27777" w:rsidRPr="00A97F8E" w:rsidRDefault="00A27777" w:rsidP="00A27777">
      <w:pPr>
        <w:pStyle w:val="NormalnyWeb"/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Przez przesyłki pocztowe rejestrowane, będące przedmiotem zamówienia rozumie się przesyłki listowe o wadze do 500 g (Format S) oraz do 1000g ( Format M):</w:t>
      </w:r>
    </w:p>
    <w:p w:rsidR="00A27777" w:rsidRPr="00A97F8E" w:rsidRDefault="00A27777" w:rsidP="00A27777">
      <w:pPr>
        <w:pStyle w:val="NormalnyWeb"/>
        <w:numPr>
          <w:ilvl w:val="0"/>
          <w:numId w:val="2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polecone ekonomiczne – przesyłka rejestrowana będąca przesyłką listową, przyjęta za potwierdzeniem nadania i doręczona za pokwitowaniem odbioru, przemieszczana i doręczana w sposób zabezpieczający ją przed utratą, ubytkiem zawartości lub uszkodzeniem,</w:t>
      </w:r>
    </w:p>
    <w:p w:rsidR="00A27777" w:rsidRPr="00A97F8E" w:rsidRDefault="00A27777" w:rsidP="00A27777">
      <w:pPr>
        <w:pStyle w:val="NormalnyWeb"/>
        <w:numPr>
          <w:ilvl w:val="0"/>
          <w:numId w:val="2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polecone priorytetowe – przesyłka rejestrowana najszybszej kategorii będąca przesyłką listową, przyjęta za potwierdzeniem nadania i doręczona za pokwitowaniem odbioru, przemieszczana i doręczana w sposób zabezpieczający ją przed utratą, ubytkiem zawartości lub uszkodzeniem,</w:t>
      </w:r>
    </w:p>
    <w:p w:rsidR="00A27777" w:rsidRPr="00A97F8E" w:rsidRDefault="00A27777" w:rsidP="00A27777">
      <w:pPr>
        <w:pStyle w:val="NormalnyWeb"/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Przez przesyłki pocztowe nierejestrowane, będące przedmiotem zamówienia rozumie się przesyłki listowe o wadze do 500 g (Format S) oraz do 1000g ( Format M)::</w:t>
      </w:r>
    </w:p>
    <w:p w:rsidR="00A27777" w:rsidRPr="00A97F8E" w:rsidRDefault="00A27777" w:rsidP="00A27777">
      <w:pPr>
        <w:pStyle w:val="NormalnyWeb"/>
        <w:numPr>
          <w:ilvl w:val="1"/>
          <w:numId w:val="1"/>
        </w:numPr>
        <w:spacing w:after="0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zwykłe ekonomiczne – przesyłka nierejestrowana nie będąca przesyłką najszybszej kategorii,</w:t>
      </w:r>
    </w:p>
    <w:p w:rsidR="00A27777" w:rsidRPr="00A97F8E" w:rsidRDefault="00A27777" w:rsidP="00A27777">
      <w:pPr>
        <w:pStyle w:val="NormalnyWeb"/>
        <w:numPr>
          <w:ilvl w:val="1"/>
          <w:numId w:val="1"/>
        </w:numPr>
        <w:spacing w:after="0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zwykłe priorytetowe – przesyłka nierejestrowana najszybszej kategorii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Format S</w:t>
      </w:r>
      <w:r w:rsidRPr="00A97F8E">
        <w:rPr>
          <w:rFonts w:ascii="Cambria" w:hAnsi="Cambria"/>
          <w:sz w:val="22"/>
        </w:rPr>
        <w:t xml:space="preserve"> ‐</w:t>
      </w:r>
      <w:r w:rsidRPr="00A97F8E">
        <w:rPr>
          <w:rFonts w:ascii="Cambria" w:hAnsi="Cambria" w:cs="Arial"/>
          <w:sz w:val="22"/>
        </w:rPr>
        <w:t xml:space="preserve"> to przesyłka o wymiarach: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Minimum – wymiary strony adresowej nie mogą być mniejsze niż 90 x140 mm,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Maksimum – żaden z wymiarów nie może przekraczać wysokości 20 mm, długości 230 mm, szerokości 160 mm.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Format M – to przesyłka o wymiarach: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Minimum – wymiary strony adresowej nie mogą być mniejsze niż 90 x140 mm,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Maksimum – żaden z wymiarów nie może przekroczyć wysokości 20mm, długości 325 mm , szerokości 230 mm. 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lastRenderedPageBreak/>
        <w:t xml:space="preserve"> 3. Przesyłki pocztowe przygotowane do dystrybucji będą odbierane przez Wykonawcę z punktów odbioru wskazanych przez Zamawiającego. Wykonawca zobowiązany jest do odbioru przesyłek w dni robocze od poniedziałku do piątku do godz. 14:30 ,z siedziby Zamawiającego : Kielce , ul. Studzienna 2 , Kielce , ul.Targowa 18 ( 2 punkty) , Kielce, ul. Bodzentyńska 32/40 , Kielce , ul. Zamenhofa 4 oraz do zwrotu zwrotnych potwierdzeń odbioru i przesyłek nieodebranych pod wyżej wskazane adresy. Nadanie przesyłek objętych przedmiotem zamówienia następować będzie w dniu ich przekazania przez Zamawiającego. W przypadku przesyłek priorytetowych przekazanych przez Zamawiającego do godz. 14.30, ich nadanie następować będzie w dniu przekazania do godziny 15.00.</w:t>
      </w:r>
    </w:p>
    <w:p w:rsidR="00A27777" w:rsidRPr="00A97F8E" w:rsidRDefault="00A27777" w:rsidP="00A27777">
      <w:pPr>
        <w:pStyle w:val="NormalnyWeb"/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3a.Przyjęcie przesyłek do obrotu pocztowego przez Wykonawcę będzie każdorazowo dokumentowane pieczęcią, podpisem i datą w książce nadawczej oraz na zestawieniu ilościowym. Wzór książki nadawczej zawierającej zestawienie ilościowo- jakościowe przesyłek oraz zestawienia ilościowego zostanie przedstawiony Zamawiającemu przez Wykonawcę w formie pisemnej w dniu zawarcia umowy i stanowić będzie załącznik do umowy. Usługa będzie realizowana na rzecz : Miejskiego Ośrodka Pomocy Rodzinie , 25-544 Kielce , ul. Studzienna 2 .</w:t>
      </w:r>
    </w:p>
    <w:p w:rsidR="00A27777" w:rsidRPr="00A97F8E" w:rsidRDefault="00A27777" w:rsidP="00A27777">
      <w:pPr>
        <w:pStyle w:val="NormalnyWeb"/>
        <w:numPr>
          <w:ilvl w:val="0"/>
          <w:numId w:val="4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Zamawiający zobowiązuje się do umieszczenia na przesyłce listowej nazwy odbiorcy wraz z jego adresem (podany jednocześnie w pocztowej książce nadawczej dla przesyłek rejestrowanych), określając rodzaj przesyłki (zwykła, priorytet, polecona, priorytet ze zwrotnym poświadczeniem odbioru – ZPO), umieszczania nadruku (pieczątki) określającej pełną nazwę i adres Zamawiającego na stronie adresowej każdej nadawanej przesyłki oraz oznaczenie potwierdzające wniesienie opłaty za usługę.</w:t>
      </w:r>
    </w:p>
    <w:p w:rsidR="00A27777" w:rsidRPr="00A97F8E" w:rsidRDefault="00A27777" w:rsidP="00A27777">
      <w:pPr>
        <w:pStyle w:val="NormalnyWeb"/>
        <w:numPr>
          <w:ilvl w:val="0"/>
          <w:numId w:val="4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Zamawiający zobowiązuje się do nadawania przesyłek w stanie uporządkowanym tj. przekazaniu przesyłek ułożonych stroną adresową w tym samym kierunku: rejestrowanych wg. kolejności wpisów w pocztowej książce nadawczej; Zamawiający zobowiązuje się do nadawania przesyłek w stanie uporządkowanym, przez co należy rozumieć:</w:t>
      </w:r>
    </w:p>
    <w:p w:rsidR="00A27777" w:rsidRPr="00A97F8E" w:rsidRDefault="00A27777" w:rsidP="00A27777">
      <w:pPr>
        <w:pStyle w:val="NormalnyWeb"/>
        <w:numPr>
          <w:ilvl w:val="0"/>
          <w:numId w:val="5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A27777" w:rsidRPr="00A97F8E" w:rsidRDefault="00A27777" w:rsidP="00A27777">
      <w:pPr>
        <w:pStyle w:val="NormalnyWeb"/>
        <w:numPr>
          <w:ilvl w:val="0"/>
          <w:numId w:val="5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zestawienie ilościowe przesyłek rejestrowanych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A27777" w:rsidRPr="00A97F8E" w:rsidRDefault="00A27777" w:rsidP="00A27777">
      <w:pPr>
        <w:pStyle w:val="NormalnyWeb"/>
        <w:numPr>
          <w:ilvl w:val="0"/>
          <w:numId w:val="5"/>
        </w:numPr>
        <w:spacing w:after="0"/>
        <w:jc w:val="both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Zestawienie ilościowe sporządzane w trakcie nadawania przesyłek nierejestrowanych uwzględnia gabaryty poszczególnych przesyłek i sporządzone jest dla celów rozliczeniowych w dwóch egzemplarzach, z których oryginał będzie przeznaczony dla Wykonawcy w celach rozliczeniowych, a kopia stanowić będzie dla Zamawiającego potwierdzenie nadania danej partii przesyłek.</w:t>
      </w:r>
    </w:p>
    <w:p w:rsidR="00A27777" w:rsidRPr="00A97F8E" w:rsidRDefault="00A27777" w:rsidP="00A27777">
      <w:pPr>
        <w:pStyle w:val="NormalnyWeb"/>
        <w:numPr>
          <w:ilvl w:val="0"/>
          <w:numId w:val="5"/>
        </w:numPr>
        <w:spacing w:after="0"/>
        <w:jc w:val="both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>Zestawienie ilościowe nadawanych przesyłek (jego treść i forma) ustalona będzie przez Wykonawcę i Zamawiającego przed podpisaniem umowy.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Zamawiający jest odpowiedzialny za nadawanie przesyłek listowych w stanie umożliwiającym Wykonawcy doręczenie bez ubytku i uszkodzenia do miejsca zgodnie z adresem przeznaczenia.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Opakowanie przesyłek listowych stanowi koperta Zamawiającego, odpowiednio zabezpieczona. 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Jeśli przesyłki listowe wymagać będą specjalnego, odrębnego oznakowania lub opakowania właściwego dla danego Wykonawcy – Wykonawca dostarczy we własnym zakresie wszelkie materiały niezbędne do tego celu.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lastRenderedPageBreak/>
        <w:t>Przedstawiciel Wykonawcy doręcza pisma nierejestrowane osobom fizycznym w ich mieszkaniu lub do skrzynki odbiorczej pocztowej.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sz w:val="22"/>
        </w:rPr>
        <w:t xml:space="preserve">Czas doręczenia przesyłek pocztowych nie powinien przekraczać podanych niżej maksymalnych wskaźników terminowości doręczeń. Termin doręczenia określony jako „D + n”, gdzie „D” oznacza dzień nadania, a „n” oznacza liczbę dni roboczych, które upłynęły od dnia nadania do dnia doręczenia przesyłki:       a) dla przesyłek pocztowych priorytetowych będących przesyłkami najszybszej kategorii: D + 3; </w:t>
      </w:r>
      <w:r w:rsidRPr="00A97F8E">
        <w:rPr>
          <w:rFonts w:ascii="Cambria" w:hAnsi="Cambria" w:cs="Arial"/>
          <w:sz w:val="22"/>
        </w:rPr>
        <w:br/>
        <w:t xml:space="preserve">b) dla przesyłek pocztowych niebędących przesyłkami najszybszej kategorii :  D + 5.  </w:t>
      </w:r>
      <w:r w:rsidRPr="00A97F8E">
        <w:rPr>
          <w:rFonts w:ascii="Cambria" w:hAnsi="Cambria" w:cs="Arial"/>
          <w:sz w:val="22"/>
        </w:rPr>
        <w:br/>
        <w:t xml:space="preserve">W sytuacji, kiedy Wykonawca w regulaminie świadczenia usług pocztowych określił korzystniejsze wskaźniki terminowości doręczeń (terminy doręczeń), to stosuje się postanowienia tego regulaminu. </w:t>
      </w:r>
      <w:r w:rsidRPr="00A97F8E">
        <w:rPr>
          <w:rFonts w:ascii="Cambria" w:hAnsi="Cambria" w:cs="Arial"/>
          <w:sz w:val="22"/>
        </w:rPr>
        <w:br/>
        <w:t xml:space="preserve">Przewidywane terminy realizacji usługi nie stanowią gwarantowanych terminów doręczenia.   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Wykonawca będzie doręczał do siedziby Zamawiającego pokwitowane przez adresata „potwierdzenie odbioru” niezwłocznie po dokonaniu doręczenia przesyłki rejestrowanej, nie później jednak, niż w ciągu 7 dni od dnia doręczenia.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Ze względu na specyfikę przesyłek rejestrowanych Zamawiającego, Zamawiający wymaga przestrzegania przez Wykonawcę nw. wymogów ustawowych w odniesieniu do dokumentów urzędowych w zakresie:</w:t>
      </w:r>
    </w:p>
    <w:p w:rsidR="00A27777" w:rsidRPr="00A97F8E" w:rsidRDefault="00A27777" w:rsidP="00A27777">
      <w:pPr>
        <w:pStyle w:val="NormalnyWeb"/>
        <w:numPr>
          <w:ilvl w:val="0"/>
          <w:numId w:val="7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skutków nadania pisma (moc doręczenia) – m.in. art. 57 § 5 pkt 2 ustawy – Kodeks postępowania administracyjnego /termin uważa się za zachowany, jeżeli przed jego upływem pismo zostało nadane w polskiej placówce pocztowej operatora wyznaczonego/, art. 165 § 2 – Kodeks postępowania cywilnego /oddanie pisma procesowego w polskiej placówce pocztowej operatora wyznaczonego jest równoznaczne z wniesieniem go do sądu/, art. 12 § 6 pkt 2 – Ordynacja podatkowa /Termin uważa się za zachowany, jeżeli przed jego upływem pismo zostało nadane w polskiej placówce pocztowej operatora wyznaczonego/, art. 198b ust. 2 zdanie drugie ustawy </w:t>
      </w:r>
      <w:r w:rsidRPr="00A97F8E">
        <w:rPr>
          <w:rFonts w:ascii="Cambria" w:hAnsi="Cambria"/>
          <w:sz w:val="22"/>
        </w:rPr>
        <w:t>‐</w:t>
      </w:r>
      <w:r w:rsidRPr="00A97F8E">
        <w:rPr>
          <w:rFonts w:ascii="Cambria" w:hAnsi="Cambria" w:cs="Arial"/>
          <w:sz w:val="22"/>
        </w:rPr>
        <w:t xml:space="preserve"> Prawo zamówień publicznych /złożenie skarg w placówce pocztowej operatora wyznaczonego jest równoznaczne z jej wniesieniem,</w:t>
      </w:r>
    </w:p>
    <w:p w:rsidR="00A27777" w:rsidRPr="00A97F8E" w:rsidRDefault="00A27777" w:rsidP="00A27777">
      <w:pPr>
        <w:pStyle w:val="NormalnyWeb"/>
        <w:numPr>
          <w:ilvl w:val="0"/>
          <w:numId w:val="7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skutków potwierdzenia przyjęcia przesyłki oraz przekazu pocztowego (moc dokumentu urzędowego) –art. 17 ustawy – Prawo pocztowe /potwierdzenie nadania przesyłki rejestrowej lub przekazu pocztowego wydane przez placówkę operatora wyznaczonego/.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Przedstawiciel Wykonawcy doręcza przesyłki rejestrowane  osobom fizycznym w ich mieszkaniu lub miejscu pracy. Pisma mogą być doręczone również </w:t>
      </w:r>
      <w:r w:rsidRPr="00A97F8E">
        <w:rPr>
          <w:rFonts w:ascii="Cambria" w:hAnsi="Cambria" w:cs="Arial"/>
          <w:sz w:val="22"/>
        </w:rPr>
        <w:br/>
        <w:t>w lokalu organu administracji publicznej, jeżeli przepisy szczególne nie stanowią inaczej. W razie niemożności doręczenia pisma w sposób określony powyżej, a także w razie koniecznej potrzeby, przedstawiciel Wykonawcy doręcza pisma w każdym miejscu, gdzie adresata zastanie.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>W przypadku nieobecności adresata, przedstawiciel Wykonawcy pozostawia zawiadomienie (pierwsze awizo) o próbie dostarczenia przesyłki ze wskazaniem gdzie i kiedy adresat może odebrać list lub przesyłkę. Termin do odbioru przesyłki przez adresata wynosi 14 dni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:rsidR="00A27777" w:rsidRPr="00A97F8E" w:rsidRDefault="00A27777" w:rsidP="00A27777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W przypadku utraty, ubytku, uszkodzenia przesyłki bądź niewykonania lub nienależytego wykonania przedmiotu umowy Wykonawca zapłaci Zamawiającemu należne odszkodowanie lub karę umowną, zgodnie </w:t>
      </w:r>
      <w:r w:rsidRPr="00A97F8E">
        <w:rPr>
          <w:rFonts w:ascii="Cambria" w:hAnsi="Cambria" w:cs="Arial"/>
          <w:sz w:val="22"/>
        </w:rPr>
        <w:br/>
        <w:t>z przepisami rozdziału 8 ustawy z dnia 23 listopada 2012 r. Prawo pocztowe (t.j. 2018 poz. 2188 ze zm.)  i postanowieniami umowy.</w:t>
      </w:r>
    </w:p>
    <w:p w:rsidR="00685CCD" w:rsidRPr="00A97F8E" w:rsidRDefault="00685CCD" w:rsidP="00685CCD">
      <w:pPr>
        <w:pStyle w:val="NormalnyWeb"/>
        <w:numPr>
          <w:ilvl w:val="0"/>
          <w:numId w:val="6"/>
        </w:numPr>
        <w:spacing w:after="0"/>
        <w:jc w:val="both"/>
        <w:rPr>
          <w:rFonts w:ascii="Cambria" w:hAnsi="Cambria" w:cs="Arial"/>
          <w:b/>
          <w:bCs/>
          <w:sz w:val="22"/>
        </w:rPr>
      </w:pPr>
      <w:r w:rsidRPr="00A97F8E">
        <w:rPr>
          <w:rFonts w:ascii="Cambria" w:hAnsi="Cambria" w:cs="Arial"/>
          <w:sz w:val="22"/>
        </w:rPr>
        <w:t>Faktury VAT będą wystawiane na: Nabywca: Gmina Kielce</w:t>
      </w:r>
    </w:p>
    <w:p w:rsidR="00685CCD" w:rsidRPr="00A97F8E" w:rsidRDefault="00685CCD" w:rsidP="00685CCD">
      <w:pPr>
        <w:pStyle w:val="NormalnyWeb"/>
        <w:spacing w:before="0" w:beforeAutospacing="0" w:after="0"/>
        <w:ind w:left="720"/>
        <w:rPr>
          <w:rFonts w:ascii="Cambria" w:hAnsi="Cambria" w:cs="Arial"/>
          <w:sz w:val="22"/>
        </w:rPr>
      </w:pPr>
      <w:r w:rsidRPr="00A97F8E">
        <w:rPr>
          <w:rFonts w:ascii="Cambria" w:hAnsi="Cambria" w:cs="Arial"/>
          <w:bCs/>
          <w:sz w:val="22"/>
        </w:rPr>
        <w:lastRenderedPageBreak/>
        <w:t xml:space="preserve">ul. Rynek 1 25-303 Kielce ,    NIP 657-261-73-25 </w:t>
      </w:r>
      <w:r w:rsidR="00A27777" w:rsidRPr="00A97F8E">
        <w:rPr>
          <w:rFonts w:ascii="Cambria" w:hAnsi="Cambria" w:cs="Arial"/>
          <w:sz w:val="22"/>
        </w:rPr>
        <w:t xml:space="preserve">i przesyłane na adres Zamawiającego – Miejski Ośrodek Pomocy Rodzinie , 25-544 Kielce , </w:t>
      </w:r>
    </w:p>
    <w:p w:rsidR="00A27777" w:rsidRPr="00A97F8E" w:rsidRDefault="00A27777" w:rsidP="00685CCD">
      <w:pPr>
        <w:pStyle w:val="NormalnyWeb"/>
        <w:spacing w:before="0" w:beforeAutospacing="0" w:after="0"/>
        <w:ind w:left="720"/>
        <w:rPr>
          <w:rFonts w:ascii="Cambria" w:hAnsi="Cambria" w:cs="Arial"/>
          <w:bCs/>
          <w:sz w:val="22"/>
        </w:rPr>
      </w:pPr>
      <w:r w:rsidRPr="00A97F8E">
        <w:rPr>
          <w:rFonts w:ascii="Cambria" w:hAnsi="Cambria" w:cs="Arial"/>
          <w:sz w:val="22"/>
        </w:rPr>
        <w:t>ul. Studzienna 2.</w:t>
      </w:r>
    </w:p>
    <w:p w:rsidR="00A27777" w:rsidRPr="00A97F8E" w:rsidRDefault="00A27777" w:rsidP="00A27777">
      <w:pPr>
        <w:pStyle w:val="NormalnyWeb"/>
        <w:spacing w:after="0"/>
        <w:rPr>
          <w:rFonts w:ascii="Cambria" w:hAnsi="Cambria"/>
          <w:sz w:val="22"/>
        </w:rPr>
      </w:pPr>
      <w:r w:rsidRPr="00A97F8E">
        <w:rPr>
          <w:rFonts w:ascii="Cambria" w:hAnsi="Cambria" w:cs="Arial"/>
          <w:sz w:val="22"/>
        </w:rPr>
        <w:t xml:space="preserve">W zestawieniu asortymentowo-ilościowym  zostały wyszczególnione rodzaje przesyłek jakie będą zlecane Wykonawcy oraz </w:t>
      </w:r>
      <w:r w:rsidRPr="00A97F8E">
        <w:rPr>
          <w:rFonts w:ascii="Cambria" w:hAnsi="Cambria" w:cs="Arial"/>
          <w:b/>
          <w:bCs/>
          <w:sz w:val="22"/>
        </w:rPr>
        <w:t xml:space="preserve">orientacyjne </w:t>
      </w:r>
      <w:r w:rsidRPr="00A97F8E">
        <w:rPr>
          <w:rFonts w:ascii="Cambria" w:hAnsi="Cambria" w:cs="Arial"/>
          <w:sz w:val="22"/>
        </w:rPr>
        <w:t xml:space="preserve">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 </w:t>
      </w:r>
    </w:p>
    <w:p w:rsidR="00A27777" w:rsidRPr="00A97F8E" w:rsidRDefault="00A27777" w:rsidP="00A27777">
      <w:pPr>
        <w:jc w:val="both"/>
        <w:rPr>
          <w:rFonts w:ascii="Cambria" w:hAnsi="Cambria"/>
          <w:sz w:val="20"/>
        </w:rPr>
      </w:pPr>
    </w:p>
    <w:p w:rsidR="003C3676" w:rsidRPr="00A97F8E" w:rsidRDefault="003C3676" w:rsidP="00A27777">
      <w:pPr>
        <w:rPr>
          <w:rFonts w:ascii="Cambria" w:hAnsi="Cambria"/>
          <w:sz w:val="20"/>
        </w:rPr>
      </w:pPr>
    </w:p>
    <w:sectPr w:rsidR="003C3676" w:rsidRPr="00A97F8E" w:rsidSect="00FB4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D3" w:rsidRDefault="00337DD3" w:rsidP="00AD26F4">
      <w:pPr>
        <w:spacing w:after="0" w:line="240" w:lineRule="auto"/>
      </w:pPr>
      <w:r>
        <w:separator/>
      </w:r>
    </w:p>
  </w:endnote>
  <w:endnote w:type="continuationSeparator" w:id="0">
    <w:p w:rsidR="00337DD3" w:rsidRDefault="00337DD3" w:rsidP="00AD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99893"/>
      <w:docPartObj>
        <w:docPartGallery w:val="Page Numbers (Bottom of Page)"/>
        <w:docPartUnique/>
      </w:docPartObj>
    </w:sdtPr>
    <w:sdtEndPr/>
    <w:sdtContent>
      <w:p w:rsidR="00AD26F4" w:rsidRDefault="004B2517">
        <w:pPr>
          <w:pStyle w:val="Stopka"/>
          <w:jc w:val="right"/>
        </w:pPr>
        <w:r>
          <w:fldChar w:fldCharType="begin"/>
        </w:r>
        <w:r w:rsidR="00AD26F4">
          <w:instrText>PAGE   \* MERGEFORMAT</w:instrText>
        </w:r>
        <w:r>
          <w:fldChar w:fldCharType="separate"/>
        </w:r>
        <w:r w:rsidR="00A97F8E">
          <w:rPr>
            <w:noProof/>
          </w:rPr>
          <w:t>3</w:t>
        </w:r>
        <w:r>
          <w:fldChar w:fldCharType="end"/>
        </w:r>
      </w:p>
    </w:sdtContent>
  </w:sdt>
  <w:p w:rsidR="00AD26F4" w:rsidRDefault="00AD2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D3" w:rsidRDefault="00337DD3" w:rsidP="00AD26F4">
      <w:pPr>
        <w:spacing w:after="0" w:line="240" w:lineRule="auto"/>
      </w:pPr>
      <w:r>
        <w:separator/>
      </w:r>
    </w:p>
  </w:footnote>
  <w:footnote w:type="continuationSeparator" w:id="0">
    <w:p w:rsidR="00337DD3" w:rsidRDefault="00337DD3" w:rsidP="00AD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340"/>
    <w:multiLevelType w:val="multilevel"/>
    <w:tmpl w:val="39E69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D0C"/>
    <w:multiLevelType w:val="multilevel"/>
    <w:tmpl w:val="51022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D16DE"/>
    <w:multiLevelType w:val="multilevel"/>
    <w:tmpl w:val="91A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B5644"/>
    <w:multiLevelType w:val="multilevel"/>
    <w:tmpl w:val="49603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05522"/>
    <w:multiLevelType w:val="multilevel"/>
    <w:tmpl w:val="A8DC98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12670"/>
    <w:multiLevelType w:val="multilevel"/>
    <w:tmpl w:val="A12EF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40280"/>
    <w:multiLevelType w:val="multilevel"/>
    <w:tmpl w:val="4F98F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05DA2"/>
    <w:multiLevelType w:val="multilevel"/>
    <w:tmpl w:val="9A66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5092F"/>
    <w:multiLevelType w:val="multilevel"/>
    <w:tmpl w:val="2AEE3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614"/>
    <w:rsid w:val="00000D19"/>
    <w:rsid w:val="000E7076"/>
    <w:rsid w:val="00142266"/>
    <w:rsid w:val="001E139E"/>
    <w:rsid w:val="002034F1"/>
    <w:rsid w:val="0022227E"/>
    <w:rsid w:val="00256580"/>
    <w:rsid w:val="00284B34"/>
    <w:rsid w:val="002875B8"/>
    <w:rsid w:val="00295BC6"/>
    <w:rsid w:val="002A0BB5"/>
    <w:rsid w:val="002B0096"/>
    <w:rsid w:val="002C3854"/>
    <w:rsid w:val="00337DD3"/>
    <w:rsid w:val="00364924"/>
    <w:rsid w:val="00394FC8"/>
    <w:rsid w:val="003C3676"/>
    <w:rsid w:val="00425244"/>
    <w:rsid w:val="00452CC1"/>
    <w:rsid w:val="004A0500"/>
    <w:rsid w:val="004B2517"/>
    <w:rsid w:val="004E3095"/>
    <w:rsid w:val="006240F7"/>
    <w:rsid w:val="0063370B"/>
    <w:rsid w:val="00685CCD"/>
    <w:rsid w:val="00717F61"/>
    <w:rsid w:val="007A4F50"/>
    <w:rsid w:val="007D01E6"/>
    <w:rsid w:val="007E6525"/>
    <w:rsid w:val="00881B82"/>
    <w:rsid w:val="008C5618"/>
    <w:rsid w:val="008C6BB7"/>
    <w:rsid w:val="009E4205"/>
    <w:rsid w:val="00A27777"/>
    <w:rsid w:val="00A34038"/>
    <w:rsid w:val="00A471E2"/>
    <w:rsid w:val="00A8468E"/>
    <w:rsid w:val="00A97F8E"/>
    <w:rsid w:val="00AA1DEE"/>
    <w:rsid w:val="00AD26F4"/>
    <w:rsid w:val="00B329FD"/>
    <w:rsid w:val="00B75614"/>
    <w:rsid w:val="00BC7566"/>
    <w:rsid w:val="00C442F8"/>
    <w:rsid w:val="00CC5080"/>
    <w:rsid w:val="00D06DF5"/>
    <w:rsid w:val="00D6288B"/>
    <w:rsid w:val="00DB69A4"/>
    <w:rsid w:val="00E02CA6"/>
    <w:rsid w:val="00E7796F"/>
    <w:rsid w:val="00EC4989"/>
    <w:rsid w:val="00F265D3"/>
    <w:rsid w:val="00FA42FD"/>
    <w:rsid w:val="00FB4E7E"/>
    <w:rsid w:val="00FC623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52A57B"/>
  <w15:docId w15:val="{91BD92FF-DDB6-4ECB-96A5-6A94E4F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F4"/>
  </w:style>
  <w:style w:type="paragraph" w:styleId="Stopka">
    <w:name w:val="footer"/>
    <w:basedOn w:val="Normalny"/>
    <w:link w:val="StopkaZnak"/>
    <w:uiPriority w:val="99"/>
    <w:unhideWhenUsed/>
    <w:rsid w:val="00AD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F4"/>
  </w:style>
  <w:style w:type="paragraph" w:styleId="Tekstdymka">
    <w:name w:val="Balloon Text"/>
    <w:basedOn w:val="Normalny"/>
    <w:link w:val="TekstdymkaZnak"/>
    <w:uiPriority w:val="99"/>
    <w:semiHidden/>
    <w:unhideWhenUsed/>
    <w:rsid w:val="00E0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user</cp:lastModifiedBy>
  <cp:revision>3</cp:revision>
  <cp:lastPrinted>2019-01-10T13:30:00Z</cp:lastPrinted>
  <dcterms:created xsi:type="dcterms:W3CDTF">2019-12-04T13:58:00Z</dcterms:created>
  <dcterms:modified xsi:type="dcterms:W3CDTF">2020-12-09T07:59:00Z</dcterms:modified>
</cp:coreProperties>
</file>